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88" w:rsidRDefault="004E1A25" w:rsidP="008B0273">
      <w:r w:rsidRPr="004E1A25">
        <w:rPr>
          <w:rFonts w:ascii="Arial" w:hAnsi="Arial" w:cs="Arial"/>
          <w:noProof/>
          <w:lang w:eastAsia="ru-RU"/>
        </w:rPr>
        <w:drawing>
          <wp:inline distT="0" distB="0" distL="0" distR="0">
            <wp:extent cx="1866983" cy="676275"/>
            <wp:effectExtent l="0" t="0" r="0" b="0"/>
            <wp:docPr id="2" name="Рисунок 4" descr="\\neptun\Common\MCFR-Edu\Products\Web\2019\Na _portal\LOGO\logo_ESO\e-Obr_CMYK_Black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neptun\Common\MCFR-Edu\Products\Web\2019\Na _portal\LOGO\logo_ESO\e-Obr_CMYK_BlackTex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83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ru-RU"/>
        </w:rPr>
        <w:tab/>
      </w:r>
      <w:r>
        <w:rPr>
          <w:rFonts w:ascii="Arial" w:hAnsi="Arial" w:cs="Arial"/>
          <w:noProof/>
          <w:lang w:eastAsia="ru-RU"/>
        </w:rPr>
        <w:tab/>
      </w:r>
      <w:r w:rsidR="008B0273">
        <w:rPr>
          <w:rFonts w:ascii="Arial" w:hAnsi="Arial" w:cs="Arial"/>
          <w:noProof/>
          <w:lang w:eastAsia="ru-RU"/>
        </w:rPr>
        <w:tab/>
      </w:r>
      <w:r w:rsidR="008B0273">
        <w:rPr>
          <w:rFonts w:ascii="Arial" w:hAnsi="Arial" w:cs="Arial"/>
          <w:noProof/>
          <w:lang w:eastAsia="ru-RU"/>
        </w:rPr>
        <w:tab/>
      </w:r>
      <w:r w:rsidR="008B0273">
        <w:rPr>
          <w:rFonts w:ascii="Arial" w:hAnsi="Arial" w:cs="Arial"/>
          <w:noProof/>
          <w:lang w:eastAsia="ru-RU"/>
        </w:rPr>
        <w:tab/>
      </w:r>
      <w:r w:rsidR="00F20C17" w:rsidRPr="00F20C17">
        <w:rPr>
          <w:rFonts w:ascii="Arial" w:hAnsi="Arial" w:cs="Arial"/>
          <w:noProof/>
          <w:lang w:eastAsia="ru-RU"/>
        </w:rPr>
        <w:t xml:space="preserve">Эксперты Системы </w:t>
      </w:r>
      <w:r w:rsidR="00BC665B">
        <w:rPr>
          <w:rFonts w:ascii="Arial" w:hAnsi="Arial" w:cs="Arial"/>
          <w:noProof/>
          <w:lang w:eastAsia="ru-RU"/>
        </w:rPr>
        <w:t>«</w:t>
      </w:r>
      <w:r w:rsidR="008B0273">
        <w:rPr>
          <w:rFonts w:ascii="Arial" w:hAnsi="Arial" w:cs="Arial"/>
          <w:noProof/>
          <w:lang w:eastAsia="ru-RU"/>
        </w:rPr>
        <w:t>Образование</w:t>
      </w:r>
      <w:r w:rsidR="00BC665B">
        <w:rPr>
          <w:rFonts w:ascii="Arial" w:hAnsi="Arial" w:cs="Arial"/>
          <w:noProof/>
          <w:lang w:eastAsia="ru-RU"/>
        </w:rPr>
        <w:t>»</w:t>
      </w:r>
    </w:p>
    <w:p w:rsidR="00C56288" w:rsidRPr="00C56288" w:rsidRDefault="00C56288" w:rsidP="00C56288"/>
    <w:p w:rsidR="00C56288" w:rsidRPr="00696B21" w:rsidRDefault="00696B21" w:rsidP="0009603A">
      <w:pPr>
        <w:spacing w:after="0" w:line="240" w:lineRule="auto"/>
        <w:rPr>
          <w:sz w:val="24"/>
          <w:szCs w:val="24"/>
        </w:rPr>
      </w:pPr>
      <w:r w:rsidRPr="00696B21">
        <w:rPr>
          <w:rFonts w:ascii="Arial" w:hAnsi="Arial" w:cs="Arial"/>
          <w:b/>
          <w:bCs/>
          <w:color w:val="000000"/>
          <w:sz w:val="24"/>
          <w:szCs w:val="24"/>
        </w:rPr>
        <w:t xml:space="preserve">Ваш вопрос от </w:t>
      </w:r>
      <w:r>
        <w:rPr>
          <w:rFonts w:ascii="Arial" w:hAnsi="Arial" w:cs="Arial"/>
          <w:b/>
          <w:bCs/>
          <w:color w:val="000000"/>
          <w:sz w:val="24"/>
          <w:szCs w:val="24"/>
        </w:rPr>
        <w:t>08.02.2021</w:t>
      </w:r>
      <w:r w:rsidRPr="00696B21">
        <w:rPr>
          <w:rFonts w:ascii="Arial" w:hAnsi="Arial" w:cs="Arial"/>
          <w:i/>
          <w:iCs/>
          <w:color w:val="000000"/>
          <w:sz w:val="24"/>
          <w:szCs w:val="24"/>
        </w:rPr>
        <w:t>«</w:t>
      </w:r>
      <w:r>
        <w:rPr>
          <w:rFonts w:ascii="Arial" w:hAnsi="Arial" w:cs="Arial"/>
          <w:i/>
          <w:iCs/>
          <w:color w:val="000000"/>
          <w:sz w:val="24"/>
          <w:szCs w:val="24"/>
        </w:rPr>
        <w:t>Прошу разъяснения: всем ли нужно проводить внеочередную проверку знаний по охране труда в 2021 году? Удостоверения руководителей образовательных организаций нашего района, членов комиссий по охране труда еще действующие до 2022 года. И, если все-таки нужно внепланово переобучаться, то можно ли это сделать в своей организации и какие нормативные документы являются основанием?</w:t>
      </w:r>
      <w:r w:rsidRPr="00696B21">
        <w:rPr>
          <w:rFonts w:ascii="Arial" w:hAnsi="Arial" w:cs="Arial"/>
          <w:i/>
          <w:iCs/>
          <w:color w:val="000000"/>
          <w:sz w:val="24"/>
          <w:szCs w:val="24"/>
        </w:rPr>
        <w:t>»</w:t>
      </w:r>
    </w:p>
    <w:p w:rsidR="00D96A37" w:rsidRPr="00696B21" w:rsidRDefault="00D96A37" w:rsidP="0009603A">
      <w:pPr>
        <w:tabs>
          <w:tab w:val="left" w:pos="708"/>
          <w:tab w:val="left" w:pos="3130"/>
        </w:tabs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D96A37" w:rsidRPr="00696B21" w:rsidRDefault="00D96A37" w:rsidP="0009603A">
      <w:pPr>
        <w:spacing w:after="0" w:line="240" w:lineRule="auto"/>
        <w:contextualSpacing/>
        <w:rPr>
          <w:rFonts w:ascii="Arial" w:eastAsia="Arial Unicode MS" w:hAnsi="Arial" w:cs="Arial"/>
          <w:b/>
          <w:sz w:val="24"/>
          <w:szCs w:val="24"/>
        </w:rPr>
      </w:pPr>
      <w:r w:rsidRPr="00696B21">
        <w:rPr>
          <w:rFonts w:ascii="Arial" w:eastAsia="Arial Unicode MS" w:hAnsi="Arial" w:cs="Arial"/>
          <w:b/>
          <w:sz w:val="24"/>
          <w:szCs w:val="24"/>
        </w:rPr>
        <w:t xml:space="preserve">Отвечает </w:t>
      </w:r>
      <w:r>
        <w:rPr>
          <w:rFonts w:ascii="Arial" w:eastAsia="Arial Unicode MS" w:hAnsi="Arial" w:cs="Arial"/>
          <w:b/>
          <w:sz w:val="24"/>
          <w:szCs w:val="24"/>
        </w:rPr>
        <w:t>Анна Ивлева</w:t>
      </w:r>
      <w:r w:rsidRPr="00696B21">
        <w:rPr>
          <w:rFonts w:ascii="Arial" w:eastAsia="Arial Unicode MS" w:hAnsi="Arial" w:cs="Arial"/>
          <w:b/>
          <w:sz w:val="24"/>
          <w:szCs w:val="24"/>
        </w:rPr>
        <w:t xml:space="preserve">, </w:t>
      </w:r>
      <w:r w:rsidR="00A52C60">
        <w:rPr>
          <w:rFonts w:ascii="Arial" w:eastAsia="Arial Unicode MS" w:hAnsi="Arial" w:cs="Arial"/>
          <w:sz w:val="24"/>
          <w:szCs w:val="24"/>
        </w:rPr>
        <w:t>юрист-э</w:t>
      </w:r>
      <w:r w:rsidRPr="00696B21">
        <w:rPr>
          <w:rFonts w:ascii="Arial" w:eastAsia="Arial Unicode MS" w:hAnsi="Arial" w:cs="Arial"/>
          <w:sz w:val="24"/>
          <w:szCs w:val="24"/>
        </w:rPr>
        <w:t xml:space="preserve">ксперт </w:t>
      </w:r>
      <w:r w:rsidRPr="00696B21">
        <w:rPr>
          <w:rFonts w:ascii="Arial" w:eastAsia="Arial Unicode MS" w:hAnsi="Arial" w:cs="Arial"/>
          <w:b/>
          <w:sz w:val="24"/>
          <w:szCs w:val="24"/>
        </w:rPr>
        <w:br/>
      </w:r>
      <w:bookmarkStart w:id="0" w:name="_GoBack"/>
      <w:r w:rsidR="00A52C60">
        <w:rPr>
          <w:rFonts w:ascii="Arial" w:eastAsia="Arial Unicode MS" w:hAnsi="Arial" w:cs="Arial"/>
          <w:sz w:val="24"/>
          <w:szCs w:val="24"/>
        </w:rPr>
        <w:t>Да, нужно, но не для всех работников. Для внеочередной проверки знаний есть основание – изменилось законодательство. С 2021 года вступили в силу несколько новых правил по охране труда для разных видов работ (в обосновании к ответу). Если в Вашей организации есть работники, труд которых попадает под действие этих актов, нужно провести внеочередную проверку знаний. Это может сделать комиссия по проверке знаний в самой организации. При этом члены комиссии должны пройти обучение в специальных организациях.</w:t>
      </w:r>
      <w:bookmarkEnd w:id="0"/>
    </w:p>
    <w:p w:rsidR="00D96A37" w:rsidRPr="00696B21" w:rsidRDefault="00D96A37" w:rsidP="0009603A">
      <w:pPr>
        <w:spacing w:after="0" w:line="240" w:lineRule="auto"/>
        <w:contextualSpacing/>
        <w:rPr>
          <w:rFonts w:ascii="Arial" w:eastAsia="Arial Unicode MS" w:hAnsi="Arial" w:cs="Arial"/>
          <w:b/>
          <w:sz w:val="24"/>
          <w:szCs w:val="24"/>
        </w:rPr>
      </w:pPr>
    </w:p>
    <w:p w:rsidR="00A52C60" w:rsidRPr="00A52C60" w:rsidRDefault="00696B21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696B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Обоснование</w:t>
      </w:r>
      <w:r w:rsidR="00A52C6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из рекомендации</w:t>
      </w:r>
      <w:r w:rsidRPr="00696B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hyperlink r:id="rId8" w:anchor="/document/16/4066" w:history="1">
        <w:r w:rsidR="00A52C60" w:rsidRPr="00A52C60">
          <w:rPr>
            <w:rStyle w:val="af1"/>
            <w:rFonts w:ascii="Arial" w:eastAsia="Arial Unicode MS" w:hAnsi="Arial" w:cs="Arial"/>
            <w:sz w:val="24"/>
            <w:szCs w:val="24"/>
          </w:rPr>
          <w:t>Как организовать обучение по охране труда работников</w:t>
        </w:r>
      </w:hyperlink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&lt;…&gt;</w:t>
      </w:r>
      <w:r w:rsidRPr="00A52C60">
        <w:rPr>
          <w:rFonts w:ascii="Arial" w:eastAsia="Arial Unicode MS" w:hAnsi="Arial" w:cs="Arial"/>
          <w:b/>
          <w:bCs/>
          <w:sz w:val="24"/>
          <w:szCs w:val="24"/>
        </w:rPr>
        <w:t>Внеочередную </w:t>
      </w:r>
      <w:r w:rsidRPr="00A52C60">
        <w:rPr>
          <w:rFonts w:ascii="Arial" w:eastAsia="Arial Unicode MS" w:hAnsi="Arial" w:cs="Arial"/>
          <w:sz w:val="24"/>
          <w:szCs w:val="24"/>
        </w:rPr>
        <w:t>проверку проводят в отдельных случаях, например, если: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изменилось законодательство;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произошли изменения в технологических процессах;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перевели работника, у него появились новые обязанности;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перерыв в работе составил более одного года;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установили, что работодатель допускал нарушения по охране труда;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недостаточно знаний требований безопасности и охраны труда;</w:t>
      </w:r>
    </w:p>
    <w:p w:rsidR="00A52C60" w:rsidRPr="00A52C60" w:rsidRDefault="00A52C60" w:rsidP="00A52C60">
      <w:pPr>
        <w:numPr>
          <w:ilvl w:val="0"/>
          <w:numId w:val="7"/>
        </w:num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в организации произошла авария и несчастный случай.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Такие правила установлены в </w:t>
      </w:r>
      <w:hyperlink r:id="rId9" w:anchor="/document/99/901850788/XA00M7C2MK/" w:tooltip="[#111] 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пунктах 3.1–3.3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Порядка обучения, утвержденного </w:t>
      </w:r>
      <w:hyperlink r:id="rId10" w:anchor="/document/99/901850788/" w:tooltip="[#113] 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постановлением от 13 января 2003 г. № 1/29</w:t>
        </w:r>
      </w:hyperlink>
      <w:r w:rsidRPr="00A52C60">
        <w:rPr>
          <w:rFonts w:ascii="Arial" w:eastAsia="Arial Unicode MS" w:hAnsi="Arial" w:cs="Arial"/>
          <w:sz w:val="24"/>
          <w:szCs w:val="24"/>
        </w:rPr>
        <w:t>.&lt;…&gt;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F2760A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hyperlink r:id="rId11" w:anchor="/document/99/573357350" w:history="1">
        <w:r w:rsidR="00A52C60" w:rsidRPr="00A52C60">
          <w:rPr>
            <w:rStyle w:val="af1"/>
            <w:rFonts w:ascii="Arial" w:eastAsia="Arial Unicode MS" w:hAnsi="Arial" w:cs="Arial"/>
            <w:sz w:val="24"/>
            <w:szCs w:val="24"/>
          </w:rPr>
          <w:t>Письмо Минтруда России от 14.01.2021 № 15-2/10/В-167</w:t>
        </w:r>
      </w:hyperlink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&lt;…&gt;В соответствии со </w:t>
      </w:r>
      <w:hyperlink r:id="rId12" w:anchor="/document/99/901807664/XA00MA42MN/" w:tooltip="[#1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статьей 225 Трудового кодекса Российской Федерации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В настоящее время нормативным правовым актом, регулирующим вопросы порядка обучения по охране труда, является </w:t>
      </w:r>
      <w:hyperlink r:id="rId13" w:anchor="/document/99/901850788/" w:tooltip="[#2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постановление Минтруда России и Минобразования России от 13 января 2003 г. № 1/29 "Об утверждении Порядка обучения по охране труда и проверки знаний требований охраны труда работников организаций"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(далее - Порядок). </w:t>
      </w:r>
      <w:hyperlink r:id="rId14" w:anchor="/document/99/901850788/XA00M7C2MK/" w:tooltip="[#3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Пунктом 3.1 Порядка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определено, что проверку теоретических знаний требований охраны 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- в объеме знаний дополнительных специальных требований безопасности и охраны труда.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 xml:space="preserve">При этом внеочередная проверка знаний требований охраны труда работников организаций независимо от срока проведения предыдущей проверки проводится в том числе и 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В данном случае </w:t>
      </w:r>
      <w:r w:rsidRPr="00A52C60">
        <w:rPr>
          <w:rFonts w:ascii="Arial" w:eastAsia="Arial Unicode MS" w:hAnsi="Arial" w:cs="Arial"/>
          <w:sz w:val="24"/>
          <w:szCs w:val="24"/>
        </w:rPr>
        <w:lastRenderedPageBreak/>
        <w:t>осуществляется проверка знаний только этих законодательных и нормативных правовых актов (</w:t>
      </w:r>
      <w:hyperlink r:id="rId15" w:anchor="/document/99/901850788/XA00M8G2MQ/" w:tooltip="[#4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пункт 3.3 Порядка</w:t>
        </w:r>
      </w:hyperlink>
      <w:r w:rsidRPr="00A52C60">
        <w:rPr>
          <w:rFonts w:ascii="Arial" w:eastAsia="Arial Unicode MS" w:hAnsi="Arial" w:cs="Arial"/>
          <w:sz w:val="24"/>
          <w:szCs w:val="24"/>
        </w:rPr>
        <w:t>).</w:t>
      </w: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 xml:space="preserve">Учитывая изложенное, а также в связи с поступающими обращениями, с целью исключения противоречий при правоприменении норм информируем о том, что </w:t>
      </w:r>
      <w:r w:rsidRPr="00A52C60">
        <w:rPr>
          <w:rFonts w:ascii="Arial" w:eastAsia="Arial Unicode MS" w:hAnsi="Arial" w:cs="Arial"/>
          <w:sz w:val="24"/>
          <w:szCs w:val="24"/>
          <w:shd w:val="clear" w:color="auto" w:fill="D9D9D9" w:themeFill="background1" w:themeFillShade="D9"/>
        </w:rPr>
        <w:t>вследствие вступления в силу новых правил по охране труда работодателями должна быть организована внеочередная проверка знаний по охране труда работников в объеме тех новых правил по охране труда, которые регулируют трудовую деятельность работников</w:t>
      </w:r>
      <w:r w:rsidRPr="00A52C60">
        <w:rPr>
          <w:rFonts w:ascii="Arial" w:eastAsia="Arial Unicode MS" w:hAnsi="Arial" w:cs="Arial"/>
          <w:sz w:val="24"/>
          <w:szCs w:val="24"/>
        </w:rPr>
        <w:t>. При этом в силу </w:t>
      </w:r>
      <w:hyperlink r:id="rId16" w:anchor="/document/99/901850788/XA00M6S2MI/" w:tooltip="[#5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пункта 2.2.3 Порядка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форма, порядок (включая сроки проведения) и продолжительность проверки знания требований охраны труда работников устанавливаются работодателем (или уполномоченным им лицом) в соответствии с нормативными правовыми актами, регулирующими безопасность конкретных видов работ.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С учетом изложенного работодатель вправе организовать проведение внеочередной проверки знания новых правил по охране труда в своей комиссии, созданной в соответствии с </w:t>
      </w:r>
      <w:hyperlink r:id="rId17" w:anchor="/document/99/901850788/XA00LTK2M0/" w:tooltip="[#6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Порядком</w:t>
        </w:r>
      </w:hyperlink>
      <w:r w:rsidRPr="00A52C60">
        <w:rPr>
          <w:rFonts w:ascii="Arial" w:eastAsia="Arial Unicode MS" w:hAnsi="Arial" w:cs="Arial"/>
          <w:sz w:val="24"/>
          <w:szCs w:val="24"/>
        </w:rPr>
        <w:t>.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 xml:space="preserve">При этом, по мнению Минтруда России, </w:t>
      </w:r>
      <w:r w:rsidRPr="00A52C60">
        <w:rPr>
          <w:rFonts w:ascii="Arial" w:eastAsia="Arial Unicode MS" w:hAnsi="Arial" w:cs="Arial"/>
          <w:sz w:val="24"/>
          <w:szCs w:val="24"/>
          <w:shd w:val="clear" w:color="auto" w:fill="D9D9D9" w:themeFill="background1" w:themeFillShade="D9"/>
        </w:rPr>
        <w:t>члены комиссии работодателя в связи с выходом новых правил по охране труда должны пройти обучение в организациях, осуществляющих функции по проведению обучения работодателей и работников вопросам охраны труда</w:t>
      </w:r>
      <w:r w:rsidRPr="00A52C60">
        <w:rPr>
          <w:rFonts w:ascii="Arial" w:eastAsia="Arial Unicode MS" w:hAnsi="Arial" w:cs="Arial"/>
          <w:sz w:val="24"/>
          <w:szCs w:val="24"/>
        </w:rPr>
        <w:t>.</w:t>
      </w: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Одновременно информируем о том, что результаты внеочередной проверки знаний оформляются протоколом (в том числе обучение работам на высоте, работам в ограниченных и замкнутых пространствах и другие), как и результаты любой проверки знаний на основании </w:t>
      </w:r>
      <w:hyperlink r:id="rId18" w:anchor="/document/99/901850788/XA00MAK2NA/" w:tooltip="[#7]" w:history="1">
        <w:r w:rsidRPr="00A52C60">
          <w:rPr>
            <w:rStyle w:val="af1"/>
            <w:rFonts w:ascii="Arial" w:eastAsia="Arial Unicode MS" w:hAnsi="Arial" w:cs="Arial"/>
            <w:sz w:val="24"/>
            <w:szCs w:val="24"/>
          </w:rPr>
          <w:t>пункта 3.6 Порядка</w:t>
        </w:r>
      </w:hyperlink>
      <w:r w:rsidRPr="00A52C60">
        <w:rPr>
          <w:rFonts w:ascii="Arial" w:eastAsia="Arial Unicode MS" w:hAnsi="Arial" w:cs="Arial"/>
          <w:sz w:val="24"/>
          <w:szCs w:val="24"/>
        </w:rPr>
        <w:t> обучения. При этом согласно форме протокола указывается тип проверки знаний "внеочередная".&lt;…&gt;</w:t>
      </w:r>
    </w:p>
    <w:p w:rsidR="00696B21" w:rsidRPr="00A52C60" w:rsidRDefault="00696B21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В таблице – новые правила по охране труда, которые начинают действовать с 2021 года. Все новые ПОТ действуют пять лет. </w:t>
      </w:r>
    </w:p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390"/>
        <w:gridCol w:w="2521"/>
        <w:gridCol w:w="3161"/>
      </w:tblGrid>
      <w:tr w:rsidR="00A52C60" w:rsidRPr="00A52C60" w:rsidTr="00733B3F">
        <w:trPr>
          <w:tblHeader/>
        </w:trPr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Дата начала действия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b/>
                <w:bCs/>
                <w:sz w:val="24"/>
                <w:szCs w:val="24"/>
              </w:rPr>
              <w:t>Реквизиты НПА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19" w:anchor="/document/99/573114692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работе на высоте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 от 16.11.2020 № 782н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0" w:anchor="/document/99/573068704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работе с инструментом и приспособлениями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835н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1" w:anchor="/document/99/573068702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размещении, монтаже, техническом обслуживании и ремонте технологического оборудования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27.11.2020 № 833н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2" w:anchor="/document/99/573114699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проведении полиграфических работ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832н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3" w:anchor="/document/99/573123759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на автомобильном транспорте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09.12.2020 № 871н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4" w:anchor="/document/99/573156119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выполнении работ на объектах связи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07.12.2020 № 867н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5" w:anchor="/document/99/573156111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осуществлении охраны (защиты) объектов и (или) имущества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19.11.2020 № 815н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6" w:anchor="/document/99/573161192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 xml:space="preserve">Правила по охране труда при использовании отдельных видов химических веществ и материалов, при химической чистке, стирке, </w:t>
              </w:r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lastRenderedPageBreak/>
                <w:t>обеззараживании и дезактивации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27.11.2020 № 834н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7" w:anchor="/document/99/573191719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выполнении окрасочных работ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02.12.2020 № 849н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8" w:anchor="/document/99/573191718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производстве отдельных видов пищевой продукции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 07.12.2020 № 866н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29" w:anchor="/document/99/573264177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в медицинских организациях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18.12.2020 № 928н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30" w:anchor="/document/99/573264178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эксплуатации объектов теплоснабжения и теплопотребляющих установок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17.12.2020 № 924н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31" w:anchor="/document/99/573264184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эксплуатации электроустановок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января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15.12.2020 № 903н</w:t>
            </w:r>
          </w:p>
        </w:tc>
      </w:tr>
      <w:tr w:rsidR="00A52C60" w:rsidRPr="00A52C60" w:rsidTr="00733B3F">
        <w:tc>
          <w:tcPr>
            <w:tcW w:w="4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F2760A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hyperlink r:id="rId32" w:anchor="/document/99/573264149/" w:history="1">
              <w:r w:rsidR="00A52C60" w:rsidRPr="00A52C60">
                <w:rPr>
                  <w:rStyle w:val="af1"/>
                  <w:rFonts w:ascii="Arial" w:eastAsia="Arial Unicode MS" w:hAnsi="Arial" w:cs="Arial"/>
                  <w:sz w:val="24"/>
                  <w:szCs w:val="24"/>
                </w:rPr>
                <w:t>Правила по охране труда при работе в ограниченных и замкнутых пространствах</w:t>
              </w:r>
            </w:hyperlink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1 марта 2021 года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C60" w:rsidRPr="00A52C60" w:rsidRDefault="00A52C60" w:rsidP="00A52C6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A52C60">
              <w:rPr>
                <w:rFonts w:ascii="Arial" w:eastAsia="Arial Unicode MS" w:hAnsi="Arial" w:cs="Arial"/>
                <w:sz w:val="24"/>
                <w:szCs w:val="24"/>
              </w:rPr>
              <w:t>Приказ Минтруда от 15.12.2020 № 902н</w:t>
            </w:r>
          </w:p>
        </w:tc>
      </w:tr>
    </w:tbl>
    <w:p w:rsidR="00A52C60" w:rsidRPr="00A52C60" w:rsidRDefault="00A52C60" w:rsidP="00A52C60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 </w:t>
      </w:r>
    </w:p>
    <w:p w:rsidR="00547704" w:rsidRPr="00A52C60" w:rsidRDefault="00547704" w:rsidP="0009603A">
      <w:pPr>
        <w:spacing w:after="0" w:line="240" w:lineRule="auto"/>
        <w:rPr>
          <w:rFonts w:ascii="Arial" w:eastAsia="Arial Unicode MS" w:hAnsi="Arial" w:cs="Arial"/>
          <w:sz w:val="24"/>
          <w:szCs w:val="24"/>
        </w:rPr>
      </w:pPr>
    </w:p>
    <w:p w:rsidR="00D96A37" w:rsidRPr="00A52C60" w:rsidRDefault="00D96A37" w:rsidP="00D96A37">
      <w:pPr>
        <w:spacing w:before="120"/>
        <w:rPr>
          <w:rFonts w:ascii="Arial" w:eastAsia="Arial Unicode MS" w:hAnsi="Arial" w:cs="Arial"/>
          <w:sz w:val="24"/>
          <w:szCs w:val="24"/>
        </w:rPr>
      </w:pPr>
      <w:r w:rsidRPr="00A52C60">
        <w:rPr>
          <w:rFonts w:ascii="Arial" w:eastAsia="Arial Unicode MS" w:hAnsi="Arial" w:cs="Arial"/>
          <w:sz w:val="24"/>
          <w:szCs w:val="24"/>
        </w:rPr>
        <w:t>_______</w:t>
      </w:r>
      <w:r w:rsidR="00A52C60">
        <w:rPr>
          <w:rFonts w:ascii="Arial" w:eastAsia="Arial Unicode MS" w:hAnsi="Arial" w:cs="Arial"/>
          <w:sz w:val="24"/>
          <w:szCs w:val="24"/>
        </w:rPr>
        <w:t>____________</w:t>
      </w:r>
      <w:r w:rsidRPr="00A52C60">
        <w:rPr>
          <w:rFonts w:ascii="Arial" w:eastAsia="Arial Unicode MS" w:hAnsi="Arial" w:cs="Arial"/>
          <w:sz w:val="24"/>
          <w:szCs w:val="24"/>
        </w:rPr>
        <w:t>_____________________________________________________________</w:t>
      </w:r>
    </w:p>
    <w:p w:rsidR="002C1945" w:rsidRPr="00AA3457" w:rsidRDefault="00D96A37" w:rsidP="004E1A25">
      <w:r w:rsidRPr="002C1945">
        <w:rPr>
          <w:rFonts w:ascii="Arial" w:eastAsia="Arial Unicode MS" w:hAnsi="Arial" w:cs="Arial"/>
          <w:b/>
          <w:bCs/>
          <w:sz w:val="20"/>
          <w:szCs w:val="20"/>
        </w:rPr>
        <w:t>Пожалуйста, оцените полученный ответ, проставив под ним в Системе соответствующее количество звездочек от 1 до 5.</w:t>
      </w:r>
      <w:r w:rsidRPr="002C1945">
        <w:rPr>
          <w:rFonts w:ascii="Arial" w:eastAsia="Arial Unicode MS" w:hAnsi="Arial" w:cs="Arial"/>
          <w:b/>
          <w:bCs/>
          <w:sz w:val="20"/>
          <w:szCs w:val="20"/>
        </w:rPr>
        <w:br/>
      </w:r>
      <w:r w:rsidRPr="002C1945">
        <w:rPr>
          <w:rFonts w:ascii="Arial" w:eastAsia="Arial Unicode MS" w:hAnsi="Arial" w:cs="Arial"/>
          <w:sz w:val="16"/>
          <w:szCs w:val="16"/>
        </w:rPr>
        <w:t>Это поможет нам убедиться, что ответ Вами получен и не требует дополнительных пояснений.</w:t>
      </w:r>
      <w:r w:rsidRPr="002C1945">
        <w:rPr>
          <w:rFonts w:ascii="Arial" w:eastAsia="Arial Unicode MS" w:hAnsi="Arial" w:cs="Arial"/>
          <w:sz w:val="16"/>
          <w:szCs w:val="16"/>
        </w:rPr>
        <w:br/>
        <w:t>Если уточнения все-таки понадобятся, то Вы можете оставить свои комментарии там же – в форме оценки.</w:t>
      </w:r>
      <w:r w:rsidRPr="002C1945">
        <w:rPr>
          <w:rFonts w:ascii="Arial" w:eastAsia="Arial Unicode MS" w:hAnsi="Arial" w:cs="Arial"/>
          <w:sz w:val="16"/>
          <w:szCs w:val="16"/>
        </w:rPr>
        <w:br/>
      </w:r>
      <w:r w:rsidRPr="002C1945">
        <w:rPr>
          <w:rFonts w:ascii="Arial" w:eastAsia="Arial Unicode MS" w:hAnsi="Arial" w:cs="Arial"/>
          <w:color w:val="000000"/>
          <w:sz w:val="16"/>
          <w:szCs w:val="16"/>
        </w:rPr>
        <w:t xml:space="preserve">Если Вы хотите изменить оценку, то нажмите на крестик рядом со «Спасибо за оценку» и поставьте новую. </w:t>
      </w:r>
      <w:r w:rsidRPr="002C1945">
        <w:rPr>
          <w:rFonts w:ascii="Arial" w:eastAsia="Arial Unicode MS" w:hAnsi="Arial" w:cs="Arial"/>
          <w:color w:val="000000"/>
          <w:sz w:val="16"/>
          <w:szCs w:val="16"/>
        </w:rPr>
        <w:br/>
      </w:r>
    </w:p>
    <w:sectPr w:rsidR="002C1945" w:rsidRPr="00AA3457" w:rsidSect="006B323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39E" w:rsidRDefault="0026739E" w:rsidP="00B24577">
      <w:pPr>
        <w:spacing w:after="0" w:line="240" w:lineRule="auto"/>
      </w:pPr>
      <w:r>
        <w:separator/>
      </w:r>
    </w:p>
  </w:endnote>
  <w:endnote w:type="continuationSeparator" w:id="1">
    <w:p w:rsidR="0026739E" w:rsidRDefault="0026739E" w:rsidP="00B2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39E" w:rsidRDefault="0026739E" w:rsidP="00B24577">
      <w:pPr>
        <w:spacing w:after="0" w:line="240" w:lineRule="auto"/>
      </w:pPr>
      <w:r>
        <w:separator/>
      </w:r>
    </w:p>
  </w:footnote>
  <w:footnote w:type="continuationSeparator" w:id="1">
    <w:p w:rsidR="0026739E" w:rsidRDefault="0026739E" w:rsidP="00B24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102F"/>
    <w:multiLevelType w:val="multilevel"/>
    <w:tmpl w:val="281A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0D2F8D"/>
    <w:multiLevelType w:val="multilevel"/>
    <w:tmpl w:val="0186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AF28DB"/>
    <w:multiLevelType w:val="hybridMultilevel"/>
    <w:tmpl w:val="BFA84846"/>
    <w:lvl w:ilvl="0" w:tplc="0EBC7E9C">
      <w:start w:val="1"/>
      <w:numFmt w:val="bullet"/>
      <w:lvlText w:val=""/>
      <w:lvlJc w:val="left"/>
      <w:pPr>
        <w:ind w:left="511" w:hanging="227"/>
      </w:pPr>
      <w:rPr>
        <w:rFonts w:ascii="Zapf Dingbats" w:hAnsi="Zapf Dingbats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622FD"/>
    <w:multiLevelType w:val="hybridMultilevel"/>
    <w:tmpl w:val="D64CBE64"/>
    <w:lvl w:ilvl="0" w:tplc="04190001">
      <w:start w:val="1"/>
      <w:numFmt w:val="bullet"/>
      <w:lvlText w:val=""/>
      <w:lvlJc w:val="left"/>
      <w:pPr>
        <w:ind w:left="511" w:hanging="227"/>
      </w:pPr>
      <w:rPr>
        <w:rFonts w:ascii="Symbol" w:hAnsi="Symbol" w:hint="default"/>
        <w:color w:val="auto"/>
        <w:sz w:val="22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480C69"/>
    <w:multiLevelType w:val="hybridMultilevel"/>
    <w:tmpl w:val="8C0043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802309"/>
    <w:multiLevelType w:val="hybridMultilevel"/>
    <w:tmpl w:val="79821750"/>
    <w:lvl w:ilvl="0" w:tplc="0EBC7E9C">
      <w:start w:val="1"/>
      <w:numFmt w:val="bullet"/>
      <w:lvlText w:val=""/>
      <w:lvlJc w:val="left"/>
      <w:pPr>
        <w:ind w:left="720" w:hanging="360"/>
      </w:pPr>
      <w:rPr>
        <w:rFonts w:ascii="Zapf Dingbats" w:hAnsi="Zapf Dingbats" w:hint="default"/>
        <w:color w:val="auto"/>
        <w:sz w:val="22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17953"/>
    <w:multiLevelType w:val="hybridMultilevel"/>
    <w:tmpl w:val="8580EC52"/>
    <w:lvl w:ilvl="0" w:tplc="0EBC7E9C">
      <w:start w:val="1"/>
      <w:numFmt w:val="bullet"/>
      <w:lvlText w:val=""/>
      <w:lvlJc w:val="left"/>
      <w:pPr>
        <w:ind w:left="511" w:hanging="227"/>
      </w:pPr>
      <w:rPr>
        <w:rFonts w:ascii="Zapf Dingbats" w:hAnsi="Zapf Dingbats" w:hint="default"/>
        <w:color w:val="auto"/>
        <w:sz w:val="22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56288"/>
    <w:rsid w:val="0001765E"/>
    <w:rsid w:val="0009603A"/>
    <w:rsid w:val="000D0992"/>
    <w:rsid w:val="000E7CBC"/>
    <w:rsid w:val="0010084B"/>
    <w:rsid w:val="00121A48"/>
    <w:rsid w:val="00140DD0"/>
    <w:rsid w:val="00142A23"/>
    <w:rsid w:val="00147834"/>
    <w:rsid w:val="00163E28"/>
    <w:rsid w:val="00186FA8"/>
    <w:rsid w:val="001D3D09"/>
    <w:rsid w:val="0026739E"/>
    <w:rsid w:val="00273066"/>
    <w:rsid w:val="002C1945"/>
    <w:rsid w:val="00390B58"/>
    <w:rsid w:val="00394C6A"/>
    <w:rsid w:val="003D532D"/>
    <w:rsid w:val="0043737F"/>
    <w:rsid w:val="00465FA6"/>
    <w:rsid w:val="004822A3"/>
    <w:rsid w:val="004840B6"/>
    <w:rsid w:val="004D3CEC"/>
    <w:rsid w:val="004D4E9B"/>
    <w:rsid w:val="004E1A25"/>
    <w:rsid w:val="00525FE0"/>
    <w:rsid w:val="00547704"/>
    <w:rsid w:val="00547804"/>
    <w:rsid w:val="00594EFA"/>
    <w:rsid w:val="005E0FD9"/>
    <w:rsid w:val="00696B21"/>
    <w:rsid w:val="006B323F"/>
    <w:rsid w:val="00716083"/>
    <w:rsid w:val="00731F2A"/>
    <w:rsid w:val="0073475F"/>
    <w:rsid w:val="007731C6"/>
    <w:rsid w:val="007B6122"/>
    <w:rsid w:val="00823CD4"/>
    <w:rsid w:val="008B0273"/>
    <w:rsid w:val="008F4138"/>
    <w:rsid w:val="00921FE1"/>
    <w:rsid w:val="009414C1"/>
    <w:rsid w:val="0094384C"/>
    <w:rsid w:val="00A34722"/>
    <w:rsid w:val="00A52C60"/>
    <w:rsid w:val="00A609EB"/>
    <w:rsid w:val="00A65678"/>
    <w:rsid w:val="00A834E8"/>
    <w:rsid w:val="00AA3457"/>
    <w:rsid w:val="00AD0F3B"/>
    <w:rsid w:val="00B24577"/>
    <w:rsid w:val="00BB23B4"/>
    <w:rsid w:val="00BC665B"/>
    <w:rsid w:val="00BE2936"/>
    <w:rsid w:val="00C227AD"/>
    <w:rsid w:val="00C41E14"/>
    <w:rsid w:val="00C56288"/>
    <w:rsid w:val="00C67D7B"/>
    <w:rsid w:val="00CC349B"/>
    <w:rsid w:val="00CF66C2"/>
    <w:rsid w:val="00D35D1B"/>
    <w:rsid w:val="00D519F7"/>
    <w:rsid w:val="00D54467"/>
    <w:rsid w:val="00D64FCA"/>
    <w:rsid w:val="00D94030"/>
    <w:rsid w:val="00D96A37"/>
    <w:rsid w:val="00DC3FC7"/>
    <w:rsid w:val="00DE4A3C"/>
    <w:rsid w:val="00E00E4C"/>
    <w:rsid w:val="00E6191F"/>
    <w:rsid w:val="00E92E01"/>
    <w:rsid w:val="00EB3F1F"/>
    <w:rsid w:val="00F20C17"/>
    <w:rsid w:val="00F2760A"/>
    <w:rsid w:val="00FA485A"/>
    <w:rsid w:val="00FA66E2"/>
    <w:rsid w:val="00FE1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62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6288"/>
    <w:pPr>
      <w:ind w:left="720"/>
      <w:contextualSpacing/>
    </w:pPr>
  </w:style>
  <w:style w:type="table" w:styleId="a5">
    <w:name w:val="Table Grid"/>
    <w:basedOn w:val="a1"/>
    <w:uiPriority w:val="59"/>
    <w:rsid w:val="00AA3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C66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C66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C665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C66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C665B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C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665B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96A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B24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4577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B24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24577"/>
    <w:rPr>
      <w:sz w:val="22"/>
      <w:szCs w:val="22"/>
      <w:lang w:eastAsia="en-US"/>
    </w:rPr>
  </w:style>
  <w:style w:type="character" w:styleId="af1">
    <w:name w:val="Hyperlink"/>
    <w:basedOn w:val="a0"/>
    <w:uiPriority w:val="99"/>
    <w:unhideWhenUsed/>
    <w:rsid w:val="00A52C6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C6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26" Type="http://schemas.openxmlformats.org/officeDocument/2006/relationships/hyperlink" Target="https://vip.1obraz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ip.1obraz.ru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5" Type="http://schemas.openxmlformats.org/officeDocument/2006/relationships/hyperlink" Target="https://vip.1obraz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29" Type="http://schemas.openxmlformats.org/officeDocument/2006/relationships/hyperlink" Target="https://vip.1obraz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p.1obraz.ru/" TargetMode="External"/><Relationship Id="rId24" Type="http://schemas.openxmlformats.org/officeDocument/2006/relationships/hyperlink" Target="https://vip.1obraz.ru/" TargetMode="External"/><Relationship Id="rId32" Type="http://schemas.openxmlformats.org/officeDocument/2006/relationships/hyperlink" Target="https://vip.1obraz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p.1obraz.ru/" TargetMode="External"/><Relationship Id="rId23" Type="http://schemas.openxmlformats.org/officeDocument/2006/relationships/hyperlink" Target="https://vip.1obraz.ru/" TargetMode="External"/><Relationship Id="rId28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hyperlink" Target="https://vip.1obraz.ru/" TargetMode="External"/><Relationship Id="rId31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22" Type="http://schemas.openxmlformats.org/officeDocument/2006/relationships/hyperlink" Target="https://vip.1obraz.ru/" TargetMode="External"/><Relationship Id="rId27" Type="http://schemas.openxmlformats.org/officeDocument/2006/relationships/hyperlink" Target="https://vip.1obraz.ru/" TargetMode="External"/><Relationship Id="rId30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Rossoshanskaya</dc:creator>
  <cp:lastModifiedBy>Секретарь</cp:lastModifiedBy>
  <cp:revision>2</cp:revision>
  <cp:lastPrinted>2021-02-09T08:26:00Z</cp:lastPrinted>
  <dcterms:created xsi:type="dcterms:W3CDTF">2021-02-09T08:27:00Z</dcterms:created>
  <dcterms:modified xsi:type="dcterms:W3CDTF">2021-02-09T08:27:00Z</dcterms:modified>
</cp:coreProperties>
</file>